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5E" w:rsidRPr="00184D5E" w:rsidRDefault="00184D5E" w:rsidP="00184D5E">
      <w:pPr>
        <w:shd w:val="clear" w:color="auto" w:fill="FFFFFF"/>
        <w:spacing w:after="240" w:line="240" w:lineRule="auto"/>
        <w:rPr>
          <w:rFonts w:ascii="Arial" w:eastAsia="Times New Roman" w:hAnsi="Arial" w:cs="Arial"/>
          <w:sz w:val="18"/>
          <w:szCs w:val="18"/>
          <w:lang w:eastAsia="pt-BR"/>
        </w:rPr>
      </w:pPr>
      <w:r w:rsidRPr="00184D5E">
        <w:rPr>
          <w:rFonts w:ascii="Arial" w:eastAsia="Times New Roman" w:hAnsi="Arial" w:cs="Arial"/>
          <w:color w:val="5D8925"/>
          <w:sz w:val="30"/>
          <w:szCs w:val="30"/>
          <w:lang w:eastAsia="pt-BR"/>
        </w:rPr>
        <w:t>Lei Estadual no. 7389 de 01/04/2010</w:t>
      </w:r>
    </w:p>
    <w:p w:rsidR="00184D5E" w:rsidRPr="00184D5E" w:rsidRDefault="00184D5E" w:rsidP="00184D5E">
      <w:pPr>
        <w:shd w:val="clear" w:color="auto" w:fill="FFFFFF"/>
        <w:spacing w:after="0" w:line="240" w:lineRule="auto"/>
        <w:rPr>
          <w:rFonts w:ascii="Arial" w:eastAsia="Times New Roman" w:hAnsi="Arial" w:cs="Arial"/>
          <w:sz w:val="18"/>
          <w:szCs w:val="18"/>
          <w:lang w:eastAsia="pt-BR"/>
        </w:rPr>
      </w:pPr>
      <w:r w:rsidRPr="00184D5E">
        <w:rPr>
          <w:rFonts w:ascii="Arial" w:eastAsia="Times New Roman" w:hAnsi="Arial" w:cs="Arial"/>
          <w:b/>
          <w:bCs/>
          <w:sz w:val="18"/>
          <w:szCs w:val="18"/>
          <w:lang w:eastAsia="pt-BR"/>
        </w:rPr>
        <w:t xml:space="preserve">Define as atividades de impacto ambiental local no Estado do Para, e dá outras providências. </w:t>
      </w:r>
    </w:p>
    <w:p w:rsidR="00184D5E" w:rsidRPr="00184D5E" w:rsidRDefault="00184D5E" w:rsidP="00184D5E">
      <w:pPr>
        <w:shd w:val="clear" w:color="auto" w:fill="FFFFFF"/>
        <w:spacing w:after="0" w:line="240" w:lineRule="auto"/>
        <w:rPr>
          <w:rFonts w:ascii="Arial" w:eastAsia="Times New Roman" w:hAnsi="Arial" w:cs="Arial"/>
          <w:sz w:val="18"/>
          <w:szCs w:val="18"/>
          <w:lang w:eastAsia="pt-BR"/>
        </w:rPr>
      </w:pPr>
      <w:r w:rsidRPr="00184D5E">
        <w:rPr>
          <w:rFonts w:ascii="Arial" w:eastAsia="Times New Roman" w:hAnsi="Arial" w:cs="Arial"/>
          <w:sz w:val="18"/>
          <w:szCs w:val="18"/>
          <w:lang w:eastAsia="pt-BR"/>
        </w:rPr>
        <w:br/>
        <w:t>A ASSEMBLEIA LEGISLATIVA DO ESTADO DO PARÁ estatui e eu sanciono a seguinte Lei:</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Art. 1° Para os efeitos desta Lei considera-se impacto ambiental qualquer alteração das propriedades físicas, químicas e biológicas do meio ambiente, causada por qualquer forma de matéria ou energia resultante das atividades humanas que, direta ou indiretamente, afetam:</w:t>
      </w:r>
      <w:r w:rsidRPr="00184D5E">
        <w:rPr>
          <w:rFonts w:ascii="Arial" w:eastAsia="Times New Roman" w:hAnsi="Arial" w:cs="Arial"/>
          <w:sz w:val="18"/>
          <w:szCs w:val="18"/>
          <w:lang w:eastAsia="pt-BR"/>
        </w:rPr>
        <w:br/>
        <w:t>I - a saúde, a segurança e o bem - estar da população;</w:t>
      </w:r>
      <w:r w:rsidRPr="00184D5E">
        <w:rPr>
          <w:rFonts w:ascii="Arial" w:eastAsia="Times New Roman" w:hAnsi="Arial" w:cs="Arial"/>
          <w:sz w:val="18"/>
          <w:szCs w:val="18"/>
          <w:lang w:eastAsia="pt-BR"/>
        </w:rPr>
        <w:br/>
        <w:t>II - as atividades sociais e econômicas;</w:t>
      </w:r>
      <w:r w:rsidRPr="00184D5E">
        <w:rPr>
          <w:rFonts w:ascii="Arial" w:eastAsia="Times New Roman" w:hAnsi="Arial" w:cs="Arial"/>
          <w:sz w:val="18"/>
          <w:szCs w:val="18"/>
          <w:lang w:eastAsia="pt-BR"/>
        </w:rPr>
        <w:br/>
        <w:t>III - a biota;</w:t>
      </w:r>
      <w:r w:rsidRPr="00184D5E">
        <w:rPr>
          <w:rFonts w:ascii="Arial" w:eastAsia="Times New Roman" w:hAnsi="Arial" w:cs="Arial"/>
          <w:sz w:val="18"/>
          <w:szCs w:val="18"/>
          <w:lang w:eastAsia="pt-BR"/>
        </w:rPr>
        <w:br/>
        <w:t>IV - as condições estéticas e sanitárias do meio ambiente;</w:t>
      </w:r>
      <w:r w:rsidRPr="00184D5E">
        <w:rPr>
          <w:rFonts w:ascii="Arial" w:eastAsia="Times New Roman" w:hAnsi="Arial" w:cs="Arial"/>
          <w:sz w:val="18"/>
          <w:szCs w:val="18"/>
          <w:lang w:eastAsia="pt-BR"/>
        </w:rPr>
        <w:br/>
        <w:t>V - a qualidade dos recursos ambientais.</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Art. 2° O ato de se definir a tipologia das atividades de impacto local no Estado do Pará e de fundamental importância para a eficácia do processo de gestão ambiental integrada, descentralizada e participativa do licenciamento ambiental de atividades e empreendimentos e níveis de poluição e/ou degradação ambiental.</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Parágrafo único. A tipologia das atividades de impacto ambiental local prevista nesta Lei abrange as atividades/empreendimentos definidos no Anexo I, seu porte e potencial poluidor/</w:t>
      </w:r>
      <w:proofErr w:type="spellStart"/>
      <w:r w:rsidRPr="00184D5E">
        <w:rPr>
          <w:rFonts w:ascii="Arial" w:eastAsia="Times New Roman" w:hAnsi="Arial" w:cs="Arial"/>
          <w:sz w:val="18"/>
          <w:szCs w:val="18"/>
          <w:lang w:eastAsia="pt-BR"/>
        </w:rPr>
        <w:t>degradador</w:t>
      </w:r>
      <w:proofErr w:type="spellEnd"/>
      <w:r w:rsidRPr="00184D5E">
        <w:rPr>
          <w:rFonts w:ascii="Arial" w:eastAsia="Times New Roman" w:hAnsi="Arial" w:cs="Arial"/>
          <w:sz w:val="18"/>
          <w:szCs w:val="18"/>
          <w:lang w:eastAsia="pt-BR"/>
        </w:rPr>
        <w:t>, com a magnitude dos impactos ambientais e não o da titularidade dos bens afetados.</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Art. 3° A regularização ambiental das atividades de impacto ambiental local, somente será expedida, mediante apresentação, quando couber, da outorga de direito dos recursos hídricos ou da reserva de disponibilidade hídrica emitida pelo Estado ou pela União.</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 xml:space="preserve">Art. 4° Serão implementados ações de divulgação e educação ambiental, visando </w:t>
      </w:r>
      <w:proofErr w:type="gramStart"/>
      <w:r w:rsidRPr="00184D5E">
        <w:rPr>
          <w:rFonts w:ascii="Arial" w:eastAsia="Times New Roman" w:hAnsi="Arial" w:cs="Arial"/>
          <w:sz w:val="18"/>
          <w:szCs w:val="18"/>
          <w:lang w:eastAsia="pt-BR"/>
        </w:rPr>
        <w:t>a</w:t>
      </w:r>
      <w:proofErr w:type="gramEnd"/>
      <w:r w:rsidRPr="00184D5E">
        <w:rPr>
          <w:rFonts w:ascii="Arial" w:eastAsia="Times New Roman" w:hAnsi="Arial" w:cs="Arial"/>
          <w:sz w:val="18"/>
          <w:szCs w:val="18"/>
          <w:lang w:eastAsia="pt-BR"/>
        </w:rPr>
        <w:t xml:space="preserve"> conscientização dos responsáveis por atividades/empreendimentos de impacto ambiental local, a regularização ambiental junto aos órgãos competentes.</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Art. 5° Os procedimentos que deverão ser adotados para o licenciamento das atividades/empreendimentos de impacto ambiental local, obedecerão as normas legais e requisitos técnicos estabelecidos na legislação vigente, inclusive as regulamentações impostas pelo Conselho Estadual de Meio Ambiente - COEMA, do Estado do Pará.</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Art. 6° Esta Lei entra em vigor na data de sua publicação.</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PALÁCIO DO GOVERNO, 31 de março de 2010.</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t xml:space="preserve">ANA JÚLIA DE VASCONCELOS CAREPA </w:t>
      </w:r>
      <w:r w:rsidRPr="00184D5E">
        <w:rPr>
          <w:rFonts w:ascii="Arial" w:eastAsia="Times New Roman" w:hAnsi="Arial" w:cs="Arial"/>
          <w:sz w:val="18"/>
          <w:szCs w:val="18"/>
          <w:lang w:eastAsia="pt-BR"/>
        </w:rPr>
        <w:br/>
        <w:t>Governadora do Estado</w:t>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r>
      <w:r w:rsidRPr="00184D5E">
        <w:rPr>
          <w:rFonts w:ascii="Arial" w:eastAsia="Times New Roman" w:hAnsi="Arial" w:cs="Arial"/>
          <w:sz w:val="18"/>
          <w:szCs w:val="18"/>
          <w:lang w:eastAsia="pt-BR"/>
        </w:rPr>
        <w:br/>
      </w:r>
      <w:hyperlink r:id="rId4" w:history="1">
        <w:r w:rsidRPr="00184D5E">
          <w:rPr>
            <w:rFonts w:ascii="Arial" w:eastAsia="Times New Roman" w:hAnsi="Arial" w:cs="Arial"/>
            <w:color w:val="5D8925"/>
            <w:sz w:val="18"/>
            <w:lang w:eastAsia="pt-BR"/>
          </w:rPr>
          <w:t>ANEXO I</w:t>
        </w:r>
      </w:hyperlink>
      <w:r w:rsidRPr="00184D5E">
        <w:rPr>
          <w:rFonts w:ascii="Arial" w:eastAsia="Times New Roman" w:hAnsi="Arial" w:cs="Arial"/>
          <w:sz w:val="18"/>
          <w:szCs w:val="18"/>
          <w:lang w:eastAsia="pt-BR"/>
        </w:rPr>
        <w:t xml:space="preserve"> </w:t>
      </w:r>
    </w:p>
    <w:p w:rsidR="009D46E3" w:rsidRDefault="00184D5E"/>
    <w:sectPr w:rsidR="009D46E3" w:rsidSect="009451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D5E"/>
    <w:rsid w:val="00184D5E"/>
    <w:rsid w:val="00450961"/>
    <w:rsid w:val="009451B1"/>
    <w:rsid w:val="00ED52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84D5E"/>
    <w:rPr>
      <w:color w:val="0000FF"/>
      <w:u w:val="single"/>
    </w:rPr>
  </w:style>
</w:styles>
</file>

<file path=word/webSettings.xml><?xml version="1.0" encoding="utf-8"?>
<w:webSettings xmlns:r="http://schemas.openxmlformats.org/officeDocument/2006/relationships" xmlns:w="http://schemas.openxmlformats.org/wordprocessingml/2006/main">
  <w:divs>
    <w:div w:id="11882674">
      <w:bodyDiv w:val="1"/>
      <w:marLeft w:val="0"/>
      <w:marRight w:val="0"/>
      <w:marTop w:val="0"/>
      <w:marBottom w:val="0"/>
      <w:divBdr>
        <w:top w:val="none" w:sz="0" w:space="0" w:color="auto"/>
        <w:left w:val="none" w:sz="0" w:space="0" w:color="auto"/>
        <w:bottom w:val="none" w:sz="0" w:space="0" w:color="auto"/>
        <w:right w:val="none" w:sz="0" w:space="0" w:color="auto"/>
      </w:divBdr>
      <w:divsChild>
        <w:div w:id="1938949337">
          <w:marLeft w:val="0"/>
          <w:marRight w:val="0"/>
          <w:marTop w:val="0"/>
          <w:marBottom w:val="0"/>
          <w:divBdr>
            <w:top w:val="none" w:sz="0" w:space="0" w:color="auto"/>
            <w:left w:val="none" w:sz="0" w:space="0" w:color="auto"/>
            <w:bottom w:val="none" w:sz="0" w:space="0" w:color="auto"/>
            <w:right w:val="none" w:sz="0" w:space="0" w:color="auto"/>
          </w:divBdr>
          <w:divsChild>
            <w:div w:id="1968929847">
              <w:marLeft w:val="0"/>
              <w:marRight w:val="0"/>
              <w:marTop w:val="0"/>
              <w:marBottom w:val="0"/>
              <w:divBdr>
                <w:top w:val="none" w:sz="0" w:space="0" w:color="auto"/>
                <w:left w:val="none" w:sz="0" w:space="0" w:color="auto"/>
                <w:bottom w:val="none" w:sz="0" w:space="0" w:color="auto"/>
                <w:right w:val="none" w:sz="0" w:space="0" w:color="auto"/>
              </w:divBdr>
              <w:divsChild>
                <w:div w:id="734163078">
                  <w:marLeft w:val="0"/>
                  <w:marRight w:val="0"/>
                  <w:marTop w:val="75"/>
                  <w:marBottom w:val="0"/>
                  <w:divBdr>
                    <w:top w:val="none" w:sz="0" w:space="0" w:color="auto"/>
                    <w:left w:val="none" w:sz="0" w:space="0" w:color="auto"/>
                    <w:bottom w:val="none" w:sz="0" w:space="0" w:color="auto"/>
                    <w:right w:val="none" w:sz="0" w:space="0" w:color="auto"/>
                  </w:divBdr>
                  <w:divsChild>
                    <w:div w:id="365717863">
                      <w:marLeft w:val="0"/>
                      <w:marRight w:val="0"/>
                      <w:marTop w:val="0"/>
                      <w:marBottom w:val="0"/>
                      <w:divBdr>
                        <w:top w:val="none" w:sz="0" w:space="0" w:color="auto"/>
                        <w:left w:val="none" w:sz="0" w:space="0" w:color="auto"/>
                        <w:bottom w:val="none" w:sz="0" w:space="0" w:color="auto"/>
                        <w:right w:val="none" w:sz="0" w:space="0" w:color="auto"/>
                      </w:divBdr>
                      <w:divsChild>
                        <w:div w:id="80894032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ma.pa.gov.br/download/Anexo_I_da_lei_7.389.2010.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1987</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2012-01-26T12:50:00Z</dcterms:created>
  <dcterms:modified xsi:type="dcterms:W3CDTF">2012-01-26T12:51:00Z</dcterms:modified>
</cp:coreProperties>
</file>