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80" w:rsidRPr="00932280" w:rsidRDefault="00932280" w:rsidP="00932280">
      <w:pPr>
        <w:jc w:val="center"/>
        <w:rPr>
          <w:b/>
          <w:bCs/>
          <w:sz w:val="28"/>
          <w:szCs w:val="28"/>
        </w:rPr>
      </w:pPr>
      <w:r w:rsidRPr="00932280">
        <w:rPr>
          <w:b/>
          <w:bCs/>
          <w:sz w:val="28"/>
          <w:szCs w:val="28"/>
        </w:rPr>
        <w:t>LEI Nº 8494, DE 29 DE DEZEMBRO DE 2005.</w:t>
      </w:r>
    </w:p>
    <w:p w:rsidR="00932280" w:rsidRPr="00932280" w:rsidRDefault="00932280" w:rsidP="00932280"/>
    <w:p w:rsidR="00932280" w:rsidRPr="00932280" w:rsidRDefault="00932280" w:rsidP="00932280">
      <w:pPr>
        <w:rPr>
          <w:b/>
          <w:bCs/>
        </w:rPr>
      </w:pPr>
      <w:r w:rsidRPr="00932280">
        <w:rPr>
          <w:b/>
          <w:bCs/>
        </w:rPr>
        <w:t>INSTITUI AS TAXAS PELO EXERCÍCIO REGULAR DO PODER DE POLÍCIA E AS TARIFAS DE COMPETÊNCIA DA SECRETARIA MUNICIPAL DE MEIO AMBIENTE - SEMMA.</w:t>
      </w:r>
    </w:p>
    <w:p w:rsidR="001C56A2" w:rsidRDefault="00932280" w:rsidP="00932280">
      <w:r w:rsidRPr="00932280">
        <w:br/>
        <w:t>O PREFEITO MUNICIPAL DE BELÉM</w:t>
      </w:r>
      <w:proofErr w:type="gramStart"/>
      <w:r w:rsidRPr="00932280">
        <w:t>, Faço</w:t>
      </w:r>
      <w:proofErr w:type="gramEnd"/>
      <w:r w:rsidRPr="00932280">
        <w:t xml:space="preserve"> saber que a CÂMARA MUNICIPAL DE BELÉM, estatui e eu sanciono a seguinte Lei:</w:t>
      </w:r>
      <w:r w:rsidRPr="00932280">
        <w:br/>
      </w:r>
      <w:r w:rsidRPr="00932280">
        <w:br/>
      </w:r>
      <w:bookmarkStart w:id="0" w:name="artigo_1"/>
      <w:r w:rsidRPr="00932280">
        <w:rPr>
          <w:b/>
          <w:bCs/>
        </w:rPr>
        <w:t>Art. 1º</w:t>
      </w:r>
      <w:bookmarkEnd w:id="0"/>
      <w:r w:rsidRPr="00932280">
        <w:t> As atividades de exames, controle e fiscalização, decorrentes do exercício regular do poder de polícia administrativa ambiental, de competência da Secretaria Municipal de Meio Ambiente - SEMMA, ficam sujeitas às taxas e tarifas previstas nesta Lei.</w:t>
      </w:r>
      <w:r w:rsidRPr="00932280">
        <w:br/>
      </w:r>
      <w:r w:rsidRPr="00932280">
        <w:br/>
      </w:r>
      <w:bookmarkStart w:id="1" w:name="artigo_2"/>
      <w:r w:rsidRPr="00932280">
        <w:rPr>
          <w:b/>
          <w:bCs/>
        </w:rPr>
        <w:t>Art. 2º</w:t>
      </w:r>
      <w:bookmarkEnd w:id="1"/>
      <w:r w:rsidRPr="00932280">
        <w:t> Pelo exercício regular do poder de polícia administrativa, de competência do órgão ambiental municipal, serão cobradas taxas de:</w:t>
      </w:r>
      <w:r w:rsidRPr="00932280">
        <w:br/>
      </w:r>
      <w:r w:rsidRPr="00932280">
        <w:br/>
        <w:t>I - Licença Prévia;</w:t>
      </w:r>
      <w:r w:rsidRPr="00932280">
        <w:br/>
      </w:r>
      <w:r w:rsidRPr="00932280">
        <w:br/>
        <w:t>II - Licença de Instalação;</w:t>
      </w:r>
      <w:r w:rsidRPr="00932280">
        <w:br/>
      </w:r>
      <w:r w:rsidRPr="00932280">
        <w:br/>
        <w:t>III - Licença de Operação.</w:t>
      </w:r>
      <w:r w:rsidRPr="00932280">
        <w:br/>
      </w:r>
      <w:r w:rsidRPr="00932280">
        <w:br/>
      </w:r>
      <w:bookmarkStart w:id="2" w:name="artigo_3"/>
      <w:r w:rsidRPr="00932280">
        <w:rPr>
          <w:b/>
          <w:bCs/>
        </w:rPr>
        <w:t>Art. 3º</w:t>
      </w:r>
      <w:bookmarkEnd w:id="2"/>
      <w:r w:rsidRPr="00932280">
        <w:t> A Taxa de Licença Prévia tem como fato gerador à atividade estatal de exame, controle e fiscalização do cumprimento das normas ambientais quanto ao planejamento de atividades, obras ou empreendimentos, considerados efetivos ou potencialmente poluidores ou capazes, sob qualquer forma, de causar degradação ambiental.</w:t>
      </w:r>
      <w:r w:rsidRPr="00932280">
        <w:br/>
      </w:r>
      <w:r w:rsidRPr="00932280">
        <w:br/>
      </w:r>
      <w:bookmarkStart w:id="3" w:name="artigo_4"/>
      <w:r w:rsidRPr="00932280">
        <w:rPr>
          <w:b/>
          <w:bCs/>
        </w:rPr>
        <w:t>Art. 4º</w:t>
      </w:r>
      <w:bookmarkEnd w:id="3"/>
      <w:r w:rsidRPr="00932280">
        <w:t> A Taxa de Licença de Instalação tem como fato gerador a atividade estatal de exame, controle e fiscalização quanto às normas ambientais inerentes à implantação de atividades, obras ou empreendimentos, considerados efetivos ou potencialmente poluidores ou capazes, sob qualquer foram, de causar significativa degradação ambiental.</w:t>
      </w:r>
      <w:r w:rsidRPr="00932280">
        <w:br/>
      </w:r>
      <w:r w:rsidRPr="00932280">
        <w:br/>
      </w:r>
      <w:bookmarkStart w:id="4" w:name="artigo_5"/>
      <w:r w:rsidRPr="00932280">
        <w:rPr>
          <w:b/>
          <w:bCs/>
        </w:rPr>
        <w:t>Art. 5º</w:t>
      </w:r>
      <w:bookmarkEnd w:id="4"/>
      <w:r w:rsidRPr="00932280">
        <w:t> A Taxa de Licença de Operação tem como fato gerador a atividade estatal de exame, controle e fiscalização quanto às normas ambientais inerentes ao funcionamento de atividades, obras ou empreendimentos, considerados efetivos ou potencialmente poluidores ou capazes, sob qualquer foram, de causar significativa degradação ambiental.</w:t>
      </w:r>
      <w:r w:rsidRPr="00932280">
        <w:br/>
      </w:r>
      <w:r w:rsidRPr="00932280">
        <w:br/>
      </w:r>
      <w:bookmarkStart w:id="5" w:name="artigo_6"/>
      <w:r w:rsidRPr="00932280">
        <w:rPr>
          <w:b/>
          <w:bCs/>
        </w:rPr>
        <w:t>Art. 6º</w:t>
      </w:r>
      <w:bookmarkEnd w:id="5"/>
      <w:r w:rsidRPr="00932280">
        <w:t> O contribuinte das Taxas de Licença Prévia, de Instalação e de Operação é a pessoa física ou jurídica que realiza atividades, obras ou empreendimentos considerados efetivos ou potencialmente poluidores, ou capazes sob qualquer forma, de causar significativa degradação ambiental, sujeitas ao exame, controle e à fiscalização ambiental, do Poder Público Municipal.</w:t>
      </w:r>
      <w:r w:rsidRPr="00932280">
        <w:br/>
      </w:r>
      <w:r w:rsidRPr="00932280">
        <w:br/>
        <w:t xml:space="preserve">Parágrafo Único - Enquadra-se na </w:t>
      </w:r>
      <w:proofErr w:type="gramStart"/>
      <w:r w:rsidRPr="00932280">
        <w:t>definição</w:t>
      </w:r>
      <w:proofErr w:type="gramEnd"/>
      <w:r w:rsidRPr="00932280">
        <w:t xml:space="preserve"> disposta no caput deste artigo o uso ou usurpação do solo ou </w:t>
      </w:r>
      <w:proofErr w:type="spellStart"/>
      <w:r w:rsidRPr="00932280">
        <w:t>sub-solo</w:t>
      </w:r>
      <w:proofErr w:type="spellEnd"/>
      <w:r w:rsidRPr="00932280">
        <w:t xml:space="preserve"> para instalação de cabeamento, as obras realizadas em desacordo com as </w:t>
      </w:r>
      <w:r w:rsidRPr="00932280">
        <w:lastRenderedPageBreak/>
        <w:t>normas edilícias, ou ainda as instalações de equipamentos de medição em postes, consideradas aí o impacto ambiental decorrentes de tal atividade, inclusive os visuais.</w:t>
      </w:r>
      <w:r w:rsidRPr="00932280">
        <w:br/>
      </w:r>
      <w:r w:rsidRPr="00932280">
        <w:br/>
      </w:r>
      <w:bookmarkStart w:id="6" w:name="artigo_7"/>
      <w:r w:rsidRPr="00932280">
        <w:rPr>
          <w:b/>
          <w:bCs/>
        </w:rPr>
        <w:t>Art. 7º</w:t>
      </w:r>
      <w:bookmarkEnd w:id="6"/>
      <w:r w:rsidRPr="00932280">
        <w:t> A base de cálculo das taxas previstas no artigo 2º, é o valor correspondente a R$ 8.000,00 (oito mil reais), sobre o qual incidirão as alíquotas, de acordo com a tabela do anexo único que acompanha esta Lei e dela passa a fazes parte integrante.</w:t>
      </w:r>
      <w:r w:rsidRPr="00932280">
        <w:br/>
      </w:r>
      <w:r w:rsidRPr="00932280">
        <w:br/>
        <w:t>Parágrafo Único - A atualização do valor previsto neste artigo, far-se-á a cada exercício fiscal com base no Índice de Preços ao Consumidor Amplo Especial - IPCA-E ou outro índice econômico que venha a ser adotado pelo Município de Belém, à data do pagamento da taxa respectiva.</w:t>
      </w:r>
      <w:r w:rsidRPr="00932280">
        <w:br/>
      </w:r>
      <w:r w:rsidRPr="00932280">
        <w:br/>
      </w:r>
      <w:bookmarkStart w:id="7" w:name="artigo_8"/>
      <w:r w:rsidRPr="00932280">
        <w:rPr>
          <w:b/>
          <w:bCs/>
        </w:rPr>
        <w:t>Art. 8º</w:t>
      </w:r>
      <w:bookmarkEnd w:id="7"/>
      <w:r w:rsidRPr="00932280">
        <w:t> Para a incidência das alíquotas referidas no artigo anterior, as atividades, obras ou empreendimentos sujeitos ás taxas, serão enquadradas em classes, definidas mediante a conjugação dos seguintes critérios:</w:t>
      </w:r>
      <w:r w:rsidRPr="00932280">
        <w:br/>
      </w:r>
      <w:r w:rsidRPr="00932280">
        <w:br/>
        <w:t>I - parte da atividade, obras ou empreendimento; e</w:t>
      </w:r>
      <w:r w:rsidRPr="00932280">
        <w:br/>
      </w:r>
      <w:r w:rsidRPr="00932280">
        <w:br/>
        <w:t>II - potencial poluidor/degradador da atividade, obra ou empreendimento.</w:t>
      </w:r>
      <w:r w:rsidRPr="00932280">
        <w:br/>
      </w:r>
      <w:r w:rsidRPr="00932280">
        <w:br/>
        <w:t>Parágrafo Único - O enquadramento das atividades, obras e empreendimentos, nas classes, será definido por resolução do Conselho Municipal de Meio Ambiente.</w:t>
      </w:r>
      <w:r w:rsidRPr="00932280">
        <w:br/>
      </w:r>
      <w:r w:rsidRPr="00932280">
        <w:br/>
      </w:r>
      <w:bookmarkStart w:id="8" w:name="artigo_9"/>
      <w:r w:rsidRPr="00932280">
        <w:rPr>
          <w:b/>
          <w:bCs/>
        </w:rPr>
        <w:t>Art. 9º</w:t>
      </w:r>
      <w:bookmarkEnd w:id="8"/>
      <w:r w:rsidRPr="00932280">
        <w:t> Os empreendimentos construídos em mais de uma atividade, sujeitas ao licenciamento ambiental, sofrerão a incidência da taxa respectiva, em cada atividade isoladamente considerada.</w:t>
      </w:r>
      <w:r w:rsidRPr="00932280">
        <w:br/>
      </w:r>
      <w:r w:rsidRPr="00932280">
        <w:br/>
      </w:r>
      <w:bookmarkStart w:id="9" w:name="artigo_10"/>
      <w:r w:rsidRPr="00932280">
        <w:rPr>
          <w:b/>
          <w:bCs/>
        </w:rPr>
        <w:t>Art. 10</w:t>
      </w:r>
      <w:bookmarkEnd w:id="9"/>
      <w:r w:rsidRPr="00932280">
        <w:t> As taxas incidem sobre as atividades, obras e empreendimentos, isoladamente consideradas.</w:t>
      </w:r>
      <w:r w:rsidRPr="00932280">
        <w:br/>
      </w:r>
      <w:r w:rsidRPr="00932280">
        <w:br/>
      </w:r>
      <w:bookmarkStart w:id="10" w:name="artigo_11"/>
      <w:r w:rsidRPr="00932280">
        <w:rPr>
          <w:b/>
          <w:bCs/>
        </w:rPr>
        <w:t>Art. 11</w:t>
      </w:r>
      <w:bookmarkEnd w:id="10"/>
      <w:r w:rsidRPr="00932280">
        <w:t> As taxas serão lançadas em nome do contribuinte, com base nos dados por ele fornecido e/ou apurados pela SEMMA.</w:t>
      </w:r>
      <w:r w:rsidRPr="00932280">
        <w:br/>
      </w:r>
      <w:r w:rsidRPr="00932280">
        <w:br/>
      </w:r>
      <w:bookmarkStart w:id="11" w:name="artigo_12"/>
      <w:r w:rsidRPr="00932280">
        <w:rPr>
          <w:b/>
          <w:bCs/>
        </w:rPr>
        <w:t>Art. 12</w:t>
      </w:r>
      <w:bookmarkEnd w:id="11"/>
      <w:r w:rsidRPr="00932280">
        <w:t xml:space="preserve"> As Taxas de Licenças serão cobradas quando do licenciamento, sendo que a de Licença de Operação, quando emitida para a realização de atividades, será cobrada ainda em cada exercício civil posterior, por ocasião da sua </w:t>
      </w:r>
      <w:proofErr w:type="gramStart"/>
      <w:r w:rsidRPr="00932280">
        <w:t>renovação</w:t>
      </w:r>
      <w:proofErr w:type="gramEnd"/>
      <w:r w:rsidRPr="00932280">
        <w:t>.</w:t>
      </w:r>
      <w:r w:rsidRPr="00932280">
        <w:br/>
      </w:r>
      <w:r w:rsidRPr="00932280">
        <w:br/>
      </w:r>
      <w:bookmarkStart w:id="12" w:name="artigo_13"/>
      <w:r w:rsidRPr="00932280">
        <w:rPr>
          <w:b/>
          <w:bCs/>
        </w:rPr>
        <w:t>Art. 13</w:t>
      </w:r>
      <w:bookmarkEnd w:id="12"/>
      <w:r w:rsidRPr="00932280">
        <w:t> As taxas serão cobradas sempre que ocorrer mudança de ramo de atividade, transferência de local ou ampliação de atividade, obra ou empreendimento.</w:t>
      </w:r>
      <w:r w:rsidRPr="00932280">
        <w:br/>
      </w:r>
      <w:r w:rsidRPr="00932280">
        <w:br/>
      </w:r>
      <w:bookmarkStart w:id="13" w:name="artigo_14"/>
      <w:r w:rsidRPr="00932280">
        <w:rPr>
          <w:b/>
          <w:bCs/>
        </w:rPr>
        <w:t>Art. 14</w:t>
      </w:r>
      <w:bookmarkEnd w:id="13"/>
      <w:r w:rsidRPr="00932280">
        <w:t> São isentos das taxas, instituídas nesta Lei:</w:t>
      </w:r>
      <w:r w:rsidRPr="00932280">
        <w:br/>
      </w:r>
      <w:r w:rsidRPr="00932280">
        <w:br/>
        <w:t>I - as instituições beneficentes de assistência social e religiosas, inclusive clubes de serviços comunitários e partidos políticos;</w:t>
      </w:r>
      <w:r w:rsidRPr="00932280">
        <w:br/>
      </w:r>
      <w:r w:rsidRPr="00932280">
        <w:br/>
      </w:r>
      <w:r w:rsidRPr="00932280">
        <w:lastRenderedPageBreak/>
        <w:t>II - as sociedades de economia mista, quando o Município for acionista majoritário;</w:t>
      </w:r>
      <w:r w:rsidRPr="00932280">
        <w:br/>
      </w:r>
      <w:r w:rsidRPr="00932280">
        <w:br/>
        <w:t>III - as empresas públicas municipais;</w:t>
      </w:r>
      <w:r w:rsidRPr="00932280">
        <w:br/>
      </w:r>
      <w:r w:rsidRPr="00932280">
        <w:br/>
        <w:t>IV - os órgãos integrantes da Administração Direta do Município de Belém, bem como suas autarquias e fundações;</w:t>
      </w:r>
      <w:r w:rsidRPr="00932280">
        <w:br/>
      </w:r>
      <w:r w:rsidRPr="00932280">
        <w:br/>
        <w:t>V - as organizações ambientalistas não governamentais;</w:t>
      </w:r>
      <w:r w:rsidRPr="00932280">
        <w:br/>
      </w:r>
      <w:r w:rsidRPr="00932280">
        <w:br/>
        <w:t xml:space="preserve">VI - as </w:t>
      </w:r>
      <w:proofErr w:type="spellStart"/>
      <w:r w:rsidRPr="00932280">
        <w:t>micro-empresas</w:t>
      </w:r>
      <w:proofErr w:type="spellEnd"/>
      <w:r w:rsidRPr="00932280">
        <w:t>, assim reconhecidas pela Junta Comercial do Pará.</w:t>
      </w:r>
      <w:r w:rsidRPr="00932280">
        <w:br/>
      </w:r>
      <w:r w:rsidRPr="00932280">
        <w:br/>
      </w:r>
      <w:bookmarkStart w:id="14" w:name="artigo_15"/>
      <w:r w:rsidRPr="00932280">
        <w:rPr>
          <w:b/>
          <w:bCs/>
        </w:rPr>
        <w:t>Art. 15</w:t>
      </w:r>
      <w:bookmarkEnd w:id="14"/>
      <w:r w:rsidRPr="00932280">
        <w:t> Compete à SEMMA o reconhecimento e a outorga da isenção, mediante requerimento do interessado, acompanhado de prova da condição alegada.</w:t>
      </w:r>
      <w:r w:rsidRPr="00932280">
        <w:br/>
      </w:r>
      <w:r w:rsidRPr="00932280">
        <w:br/>
        <w:t>Parágrafo Único - O reconhecimento e outorga da isenção ficará expresso em guias próprias, notificando-se o interessado com a entrega da 1ª via mediante recibo.</w:t>
      </w:r>
      <w:r w:rsidRPr="00932280">
        <w:br/>
      </w:r>
      <w:r w:rsidRPr="00932280">
        <w:br/>
      </w:r>
      <w:bookmarkStart w:id="15" w:name="artigo_16"/>
      <w:r w:rsidRPr="00932280">
        <w:rPr>
          <w:b/>
          <w:bCs/>
        </w:rPr>
        <w:t>Art. 16</w:t>
      </w:r>
      <w:bookmarkEnd w:id="15"/>
      <w:r w:rsidRPr="00932280">
        <w:t> Dar-se-á revogação à isenção quando o beneficiário perder qualquer das condições para tanto previstas no art. 14 desta Lei.</w:t>
      </w:r>
      <w:r w:rsidRPr="00932280">
        <w:br/>
      </w:r>
      <w:r w:rsidRPr="00932280">
        <w:br/>
      </w:r>
      <w:bookmarkStart w:id="16" w:name="artigo_17"/>
      <w:r w:rsidRPr="00932280">
        <w:rPr>
          <w:b/>
          <w:bCs/>
        </w:rPr>
        <w:t>Art. 17</w:t>
      </w:r>
      <w:bookmarkEnd w:id="16"/>
      <w:r w:rsidRPr="00932280">
        <w:t> Além das Taxas previstas nesta Lei, a SEMMA, cobrará tarifas pela emissão de autorizações ambientais ou pela prestação do serviço de poda em área de propriedade particular, bem como as taxas ambientais especiais já praticadas pela SEMMA.</w:t>
      </w:r>
      <w:r w:rsidRPr="00932280">
        <w:br/>
      </w:r>
      <w:r w:rsidRPr="00932280">
        <w:br/>
        <w:t>Parágrafo Único - O Poder Executivo regulamentará por decreto as Tarifas previstas neste artigo, fixando-lhes, inclusive, os valores correspondentes.</w:t>
      </w:r>
      <w:r w:rsidRPr="00932280">
        <w:br/>
      </w:r>
      <w:r w:rsidRPr="00932280">
        <w:br/>
      </w:r>
      <w:bookmarkStart w:id="17" w:name="artigo_18"/>
      <w:r w:rsidRPr="00932280">
        <w:rPr>
          <w:b/>
          <w:bCs/>
        </w:rPr>
        <w:t>Art. 18</w:t>
      </w:r>
      <w:bookmarkEnd w:id="17"/>
      <w:r w:rsidRPr="00932280">
        <w:t> Às taxas previstas nesta Lei, se aplicam no que for cabível, as disposições contidas no Código Tributário Nacional e na legislação complementar.</w:t>
      </w:r>
      <w:r w:rsidRPr="00932280">
        <w:br/>
      </w:r>
      <w:r w:rsidRPr="00932280">
        <w:br/>
      </w:r>
      <w:bookmarkStart w:id="18" w:name="artigo_19"/>
      <w:r w:rsidRPr="00932280">
        <w:rPr>
          <w:b/>
          <w:bCs/>
        </w:rPr>
        <w:t>Art. 19</w:t>
      </w:r>
      <w:bookmarkEnd w:id="18"/>
      <w:r w:rsidRPr="00932280">
        <w:t> Esta Lei entra em vigor na data de sua publicação, ressalvadas as disposições referentes às taxas que entrarão em vigor noventa dias após a data de sua publicação, obedecido o princípio da anterioridade tributária.</w:t>
      </w:r>
      <w:r w:rsidRPr="00932280">
        <w:br/>
      </w:r>
      <w:r w:rsidRPr="00932280">
        <w:br/>
        <w:t>PALÁCIO ANTÔNIO LEMOS, em 29 de dezembro de 2005.</w:t>
      </w:r>
      <w:r w:rsidRPr="00932280">
        <w:br/>
      </w:r>
      <w:r w:rsidRPr="00932280">
        <w:br/>
        <w:t>DUCIOMAR COSTA</w:t>
      </w:r>
      <w:r w:rsidRPr="00932280">
        <w:br/>
        <w:t>Prefeito Municipal de Belém</w:t>
      </w:r>
      <w:r>
        <w:t>.</w:t>
      </w:r>
    </w:p>
    <w:p w:rsidR="00932280" w:rsidRDefault="00932280" w:rsidP="00932280"/>
    <w:p w:rsidR="00932280" w:rsidRDefault="00932280" w:rsidP="00932280"/>
    <w:p w:rsidR="00932280" w:rsidRDefault="00932280" w:rsidP="00932280">
      <w:bookmarkStart w:id="19" w:name="_GoBack"/>
      <w:bookmarkEnd w:id="19"/>
    </w:p>
    <w:p w:rsidR="00932280" w:rsidRPr="00932280" w:rsidRDefault="00932280" w:rsidP="00932280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</w:pP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lastRenderedPageBreak/>
        <w:t>ANEXO ÚNICO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PORTE DA ATIVIDADE, OBRA OU EMPREENDIMENTO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 xml:space="preserve"> ____________________________________________________________________________________________________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|CLASSES</w:t>
      </w:r>
      <w:proofErr w:type="gramStart"/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t xml:space="preserve">   </w:t>
      </w:r>
      <w:proofErr w:type="gramEnd"/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t>|       A         |       B         |         C       |        D        |        E        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|----------+-----------------+-----------------+-----------------+-----------------+-----------------|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                                         POTENCIAL DEGRADADOR/POLUIDOR                              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|==========+=====+=====+=====+=====+=====+=====+=====+=====+=====+=====+=====+=====+=====+=====+=====|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|LICENÇAS  |  I  |  II | III |  I  |  II | III |  I  |  II | III |  I  |  II | III |  I  |  II | III 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|----------|-----|-----|-----|-----|-----|-----|-----|-----|-----|-----|-----|-----|-----|-----|-----|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|PRÉVIA    |0,5% | 05% | 06% | 07% | 08% | 09% | 10% | 11% | 12% | 14% | 16% | 18% | 20% | 25% | 30% 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|----------|-----|-----|-----|-----|-----|-----|-----|-----|-----|-----|-----|-----|-----|-----|-----|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|INSTALAÇÃO|1,25%| 06% | 07% | 08% | 09% | 10% | 11% | 13% | 15% | 20% | 25% | 30% | 35% | 40% | 50% 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|----------|-----|-----|-----|-----|-----|-----|-----|-----|-----|-----|-----|-----|-----|-----|-----|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|OPERAÇÃO  |0,5% | 05% | 07% | 08% | 10% | 15% | 20% | 30% | 40% | 50% | 60% | 70% | 80% | 90% |100% 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|__________|_____|_____|_____|_____|_____|_____|_____|_____|_____|_____|_____|_____|_____|_____|_____|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Legenda: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 xml:space="preserve"> ________________________________________________________________________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|PORTE DA ATIVIDADE, OBRA OU EMPREENDIMENTO|POTENCIAL DEGRADADOR/POLUIDOR|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|====+=====================================|===+=========================|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 A  | MÍNIMO                              | I | PEQUENO                 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|----|-------------------------------------|---|-------------------------|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 B  | PEQUENO                             | II| MÉDIO                   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|----|-------------------------------------|---|-------------------------|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 C  | MÉDIO                               |III| GRANDE                  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|----|-------------------------------------|---|-------------------------|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 D</w:t>
      </w:r>
      <w:proofErr w:type="gramStart"/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t xml:space="preserve">  </w:t>
      </w:r>
      <w:proofErr w:type="gramEnd"/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t>| GRANDE                              |   |                         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|----|-------------------------------------|---|-------------------------|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 E  | EXCEPCIONAL                         |   |                         |</w:t>
      </w:r>
      <w:r w:rsidRPr="00932280">
        <w:rPr>
          <w:rFonts w:ascii="Lucida Console" w:eastAsia="Times New Roman" w:hAnsi="Lucida Console" w:cs="Courier New"/>
          <w:color w:val="000000"/>
          <w:sz w:val="17"/>
          <w:szCs w:val="17"/>
          <w:lang w:eastAsia="pt-BR"/>
        </w:rPr>
        <w:br/>
        <w:t>|____|_____________________________________|___|_________________________|</w:t>
      </w:r>
    </w:p>
    <w:p w:rsidR="00932280" w:rsidRDefault="00932280" w:rsidP="00932280"/>
    <w:p w:rsidR="00932280" w:rsidRDefault="00932280" w:rsidP="00932280"/>
    <w:sectPr w:rsidR="00932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80"/>
    <w:rsid w:val="001C56A2"/>
    <w:rsid w:val="0093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1342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2020-02-10T12:44:00Z</dcterms:created>
  <dcterms:modified xsi:type="dcterms:W3CDTF">2020-02-10T12:47:00Z</dcterms:modified>
</cp:coreProperties>
</file>